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5" w:type="dxa"/>
        <w:tblInd w:w="93" w:type="dxa"/>
        <w:tblLook w:val="04A0"/>
      </w:tblPr>
      <w:tblGrid>
        <w:gridCol w:w="3586"/>
        <w:gridCol w:w="266"/>
        <w:gridCol w:w="236"/>
        <w:gridCol w:w="266"/>
        <w:gridCol w:w="1052"/>
        <w:gridCol w:w="279"/>
        <w:gridCol w:w="223"/>
        <w:gridCol w:w="61"/>
        <w:gridCol w:w="502"/>
        <w:gridCol w:w="5735"/>
        <w:gridCol w:w="283"/>
        <w:gridCol w:w="219"/>
        <w:gridCol w:w="440"/>
        <w:gridCol w:w="502"/>
        <w:gridCol w:w="542"/>
        <w:gridCol w:w="331"/>
        <w:gridCol w:w="171"/>
        <w:gridCol w:w="331"/>
      </w:tblGrid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ОШ 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Тител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trHeight w:val="30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Број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сл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trHeight w:val="30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Дана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05.05.2015.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trHeight w:val="30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Т и т е 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145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захтев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Савета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родитеља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145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Ивештај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о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приходима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расходима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периоду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01.01.2013 - 04.05.2015.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године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145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подрачуну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родитељска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средства</w:t>
            </w:r>
            <w:proofErr w:type="spellEnd"/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13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13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C61CCD" w:rsidP="00C61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                     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Стање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изводу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Управе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трезор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дан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04.05.2015.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године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подрачуну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родитељска</w:t>
            </w:r>
            <w:proofErr w:type="spellEnd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средства</w:t>
            </w:r>
            <w:proofErr w:type="spellEnd"/>
            <w:r w:rsidR="002C3CD0">
              <w:rPr>
                <w:rFonts w:ascii="Calibri" w:eastAsia="Times New Roman" w:hAnsi="Calibri" w:cs="Times New Roman"/>
                <w:color w:val="000000"/>
                <w:lang/>
              </w:rPr>
              <w:t xml:space="preserve">:  </w:t>
            </w:r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 xml:space="preserve"> 907.595,23 </w:t>
            </w:r>
            <w:proofErr w:type="spellStart"/>
            <w:r w:rsidR="002C3CD0" w:rsidRPr="002C3CD0">
              <w:rPr>
                <w:rFonts w:ascii="Calibri" w:eastAsia="Times New Roman" w:hAnsi="Calibri" w:cs="Times New Roman"/>
                <w:color w:val="000000"/>
              </w:rPr>
              <w:t>динара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trHeight w:val="30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145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2013.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приход</w:t>
            </w:r>
            <w:proofErr w:type="spellEnd"/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расход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ужина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1513189,00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"BB Trade"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Житиште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>, 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Стојшић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Гардиновци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>, 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Пахуља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Шајкаш</w:t>
            </w:r>
            <w:proofErr w:type="spellEnd"/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1424768,32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Мислиша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17400,00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Математичко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друштво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Архимедес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17400,00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Латице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6220,00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Графком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Тител</w:t>
            </w:r>
            <w:proofErr w:type="spellEnd"/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9190,00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ђачке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књижице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17702,00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Просветни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преглед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17744,40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маркице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дистрофичаре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9988,00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Удружење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дистрофичара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јужнобачког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округа</w:t>
            </w:r>
            <w:proofErr w:type="spellEnd"/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9988,00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Сајам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књига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превоз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26000,00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Ласта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26000,00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збирке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српски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23320,00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Просветни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преглед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23320,00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Конкурс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- 8.разред</w:t>
            </w:r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25071,00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Просветни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преглед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25070,29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Превоз-позориште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12650,00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Ласта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12650,00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Превоз-ученици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из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Вилова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Тител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7500,00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Ласта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7500,00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Превоз-ученици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Сад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29900,00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Ласта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29900,00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осигурање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153450,00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ДДОР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Сад</w:t>
            </w:r>
            <w:proofErr w:type="spellEnd"/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120960,00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фотографије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229230,00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Филистра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Тител</w:t>
            </w:r>
            <w:proofErr w:type="spellEnd"/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229230,00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екскурзија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1756616,60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"Elite travel"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Сад</w:t>
            </w:r>
            <w:proofErr w:type="spellEnd"/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1657862,00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дневнице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123400,00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трошкови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провизије</w:t>
            </w:r>
            <w:proofErr w:type="spellEnd"/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32468,12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укупни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приходи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3828236,60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укупни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расходи</w:t>
            </w:r>
            <w:proofErr w:type="spellEnd"/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3767451,13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trHeight w:val="15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131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lastRenderedPageBreak/>
              <w:t>2014.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приход</w:t>
            </w:r>
            <w:proofErr w:type="spellEnd"/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расход</w:t>
            </w:r>
            <w:proofErr w:type="spellEnd"/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ужина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1197180,00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"BB Trade"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Житиште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>,  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Пахуља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Шајкаш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1120928,42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Мислиша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8950,00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Математичко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друштво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Архимедес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8950,00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ђачке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књижице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16910,00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"AS-COM NS"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Сад</w:t>
            </w:r>
            <w:proofErr w:type="spellEnd"/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16740,00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маркице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дистрофичаре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12081,00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Удружење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дистрофичара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јужнобачког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округа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12081,00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Сајам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књига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превоз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14950,00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Ласта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14950,00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збирке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српски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35440,00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Добробит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35440,00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Конкурс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- 8.разред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15400,00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Просветни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преглед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15400,00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Превоз-позориште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14950,00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Ласта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14950,00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књиге-песничка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штафета</w:t>
            </w:r>
            <w:proofErr w:type="spellEnd"/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1800,00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ГНБ 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Жарко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Зрењанин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Зрењанин</w:t>
            </w:r>
            <w:proofErr w:type="spellEnd"/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1800,00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Превоз-ученици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Сад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14950,00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Ласта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14950,00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осигурање</w:t>
            </w:r>
            <w:proofErr w:type="spellEnd"/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145500,00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ДДОР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Сад</w:t>
            </w:r>
            <w:proofErr w:type="spellEnd"/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117420,00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фотографије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216940,00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Филистра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Тител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216932,00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трошкови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провизије</w:t>
            </w:r>
            <w:proofErr w:type="spellEnd"/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8543,07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укупни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приходи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1695051,00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укупни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расходи</w:t>
            </w:r>
            <w:proofErr w:type="spellEnd"/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1599084,49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trHeight w:val="30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trHeight w:val="30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141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01.01.-04.05.2015.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59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приход</w:t>
            </w:r>
            <w:proofErr w:type="spellEnd"/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расход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ужина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204379,00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Пахуља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Шајкаш</w:t>
            </w:r>
            <w:proofErr w:type="spellEnd"/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207736,27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Мислиша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1950,00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Математичко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друштво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Архимедес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1950,00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Сајам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аутомобила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превоз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18000,00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"NET-BUS CO"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Зрењанин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18000,00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збирке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српски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33840,00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Добробит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33840,00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Превоз-позориште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биоскоп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51000,00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Саобраћај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Жабаљ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, "NET-BUS CO"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Зрењанин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51000,00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Превоз-ученици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Сад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14950,00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Ласта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14950,00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трошкови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провизије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1556,98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gridAfter w:val="2"/>
          <w:wAfter w:w="502" w:type="dxa"/>
          <w:trHeight w:val="300"/>
        </w:trPr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укупни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приходи</w:t>
            </w:r>
            <w:proofErr w:type="spellEnd"/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324119,00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укупни</w:t>
            </w:r>
            <w:proofErr w:type="spellEnd"/>
            <w:r w:rsidRPr="002C3C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C3CD0">
              <w:rPr>
                <w:rFonts w:ascii="Calibri" w:eastAsia="Times New Roman" w:hAnsi="Calibri" w:cs="Times New Roman"/>
                <w:color w:val="000000"/>
              </w:rPr>
              <w:t>расходи</w:t>
            </w:r>
            <w:proofErr w:type="spellEnd"/>
          </w:p>
        </w:tc>
        <w:tc>
          <w:tcPr>
            <w:tcW w:w="1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329033,25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C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3CD0" w:rsidRPr="002C3CD0" w:rsidTr="002C3CD0">
        <w:trPr>
          <w:trHeight w:val="30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3CD0" w:rsidRPr="002C3CD0" w:rsidTr="002C3CD0">
        <w:trPr>
          <w:trHeight w:val="30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ind w:firstLineChars="3400" w:firstLine="74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ind w:firstLineChars="3400" w:firstLine="748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D0" w:rsidRPr="002C3CD0" w:rsidRDefault="002C3CD0" w:rsidP="002C3CD0">
            <w:pPr>
              <w:spacing w:after="0" w:line="240" w:lineRule="auto"/>
              <w:ind w:firstLineChars="3400" w:firstLine="748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80C57" w:rsidRDefault="00C61CCD">
      <w:pPr>
        <w:rPr>
          <w:lang/>
        </w:rPr>
      </w:pPr>
      <w:r>
        <w:rPr>
          <w:lang/>
        </w:rPr>
        <w:t xml:space="preserve">                     Шеф рачуноводства,                                                                                                                                                   В.д. директора ОШ „С.Милетић“ Тител,</w:t>
      </w:r>
    </w:p>
    <w:p w:rsidR="00C61CCD" w:rsidRDefault="00C61CCD">
      <w:pPr>
        <w:rPr>
          <w:lang/>
        </w:rPr>
      </w:pPr>
      <w:r>
        <w:rPr>
          <w:lang/>
        </w:rPr>
        <w:t xml:space="preserve">                        Зорица Петковић                                                                                                                                                                       Војислав Ђурђевац</w:t>
      </w:r>
    </w:p>
    <w:sectPr w:rsidR="00C61CCD" w:rsidSect="002C3CD0"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3CD0"/>
    <w:rsid w:val="002C3CD0"/>
    <w:rsid w:val="00994119"/>
    <w:rsid w:val="00B80C57"/>
    <w:rsid w:val="00C6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3</cp:revision>
  <dcterms:created xsi:type="dcterms:W3CDTF">2015-05-07T05:58:00Z</dcterms:created>
  <dcterms:modified xsi:type="dcterms:W3CDTF">2015-05-07T06:12:00Z</dcterms:modified>
</cp:coreProperties>
</file>